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b w:val="0"/>
          <w:color w:val="1C66C2"/>
        </w:rPr>
        <w:t>Documents à demander à un sous-traitant — checklist et suivi</w:t>
      </w:r>
    </w:p>
    <w:p>
      <w:r>
        <w:rPr>
          <w:b w:val="0"/>
        </w:rPr>
        <w:t>Entreprise principale : [ ] · Sous-traitant : [ ] · SIRET : [ ] Contrat du [date] · Montant annuel estimé : [ ] € HT</w:t>
      </w:r>
    </w:p>
    <w:p>
      <w:pPr>
        <w:pStyle w:val="Heading2"/>
      </w:pPr>
      <w:r>
        <w:rPr>
          <w:b w:val="0"/>
          <w:color w:val="1C66C2"/>
        </w:rPr>
        <w:t>1. À la signature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Document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Pourquoi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Reçu le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Vérifié par</w:t>
            </w:r>
          </w:p>
        </w:tc>
      </w:tr>
      <w:tr>
        <w:tc>
          <w:tcPr>
            <w:tcW w:type="dxa" w:w="2160"/>
          </w:tcPr>
          <w:p>
            <w:r>
              <w:rPr>
                <w:b w:val="0"/>
                <w:sz w:val="18"/>
              </w:rPr>
              <w:t>Attestation de vigilance Urssaf (moins de 6 mois)</w:t>
            </w:r>
          </w:p>
        </w:tc>
        <w:tc>
          <w:tcPr>
            <w:tcW w:type="dxa" w:w="2160"/>
          </w:tcPr>
          <w:p>
            <w:r>
              <w:rPr>
                <w:b w:val="0"/>
                <w:sz w:val="18"/>
              </w:rPr>
              <w:t>Obligation de vigilance, contrat ≥ 5 000 € HT</w:t>
            </w:r>
          </w:p>
        </w:tc>
        <w:tc>
          <w:tcPr>
            <w:tcW w:type="dxa" w:w="2160"/>
          </w:tcPr>
          <w:p>
            <w:r>
              <w:rPr>
                <w:b w:val="0"/>
                <w:sz w:val="18"/>
              </w:rPr>
              <w:t>[ ]</w:t>
            </w:r>
          </w:p>
        </w:tc>
        <w:tc>
          <w:tcPr>
            <w:tcW w:type="dxa" w:w="2160"/>
          </w:tcPr>
          <w:p>
            <w:r>
              <w:rPr>
                <w:b w:val="0"/>
                <w:sz w:val="18"/>
              </w:rPr>
              <w:t>[ ]</w:t>
            </w:r>
          </w:p>
        </w:tc>
      </w:tr>
      <w:tr>
        <w:tc>
          <w:tcPr>
            <w:tcW w:type="dxa" w:w="2160"/>
          </w:tcPr>
          <w:p>
            <w:r>
              <w:rPr>
                <w:b w:val="0"/>
                <w:sz w:val="18"/>
              </w:rPr>
              <w:t>Contrôle d'authenticité de l'attestation (code de sécurité)</w:t>
            </w:r>
          </w:p>
        </w:tc>
        <w:tc>
          <w:tcPr>
            <w:tcW w:type="dxa" w:w="2160"/>
          </w:tcPr>
          <w:p>
            <w:r>
              <w:rPr>
                <w:b w:val="0"/>
                <w:sz w:val="18"/>
              </w:rPr>
              <w:t>L'attestation doit être vérifiée, pas seulement reçue</w:t>
            </w:r>
          </w:p>
        </w:tc>
        <w:tc>
          <w:tcPr>
            <w:tcW w:type="dxa" w:w="2160"/>
          </w:tcPr>
          <w:p>
            <w:r>
              <w:rPr>
                <w:b w:val="0"/>
                <w:sz w:val="18"/>
              </w:rPr>
              <w:t>[ ]</w:t>
            </w:r>
          </w:p>
        </w:tc>
        <w:tc>
          <w:tcPr>
            <w:tcW w:type="dxa" w:w="2160"/>
          </w:tcPr>
          <w:p>
            <w:r>
              <w:rPr>
                <w:b w:val="0"/>
                <w:sz w:val="18"/>
              </w:rPr>
              <w:t>[ ]</w:t>
            </w:r>
          </w:p>
        </w:tc>
      </w:tr>
      <w:tr>
        <w:tc>
          <w:tcPr>
            <w:tcW w:type="dxa" w:w="2160"/>
          </w:tcPr>
          <w:p>
            <w:r>
              <w:rPr>
                <w:b w:val="0"/>
                <w:sz w:val="18"/>
              </w:rPr>
              <w:t>Extrait Kbis ou justificatif d'immatriculation</w:t>
            </w:r>
          </w:p>
        </w:tc>
        <w:tc>
          <w:tcPr>
            <w:tcW w:type="dxa" w:w="2160"/>
          </w:tcPr>
          <w:p>
            <w:r>
              <w:rPr>
                <w:b w:val="0"/>
                <w:sz w:val="18"/>
              </w:rPr>
              <w:t>Existence légale de l'entreprise</w:t>
            </w:r>
          </w:p>
        </w:tc>
        <w:tc>
          <w:tcPr>
            <w:tcW w:type="dxa" w:w="2160"/>
          </w:tcPr>
          <w:p>
            <w:r>
              <w:rPr>
                <w:b w:val="0"/>
                <w:sz w:val="18"/>
              </w:rPr>
              <w:t>[ ]</w:t>
            </w:r>
          </w:p>
        </w:tc>
        <w:tc>
          <w:tcPr>
            <w:tcW w:type="dxa" w:w="2160"/>
          </w:tcPr>
          <w:p>
            <w:r>
              <w:rPr>
                <w:b w:val="0"/>
                <w:sz w:val="18"/>
              </w:rPr>
              <w:t>[ ]</w:t>
            </w:r>
          </w:p>
        </w:tc>
      </w:tr>
      <w:tr>
        <w:tc>
          <w:tcPr>
            <w:tcW w:type="dxa" w:w="2160"/>
          </w:tcPr>
          <w:p>
            <w:r>
              <w:rPr>
                <w:b w:val="0"/>
                <w:sz w:val="18"/>
              </w:rPr>
              <w:t>Liste des salariés étrangers soumis à autorisation de travail, ou attestation de non-emploi</w:t>
            </w:r>
          </w:p>
        </w:tc>
        <w:tc>
          <w:tcPr>
            <w:tcW w:type="dxa" w:w="2160"/>
          </w:tcPr>
          <w:p>
            <w:r>
              <w:rPr>
                <w:b w:val="0"/>
                <w:sz w:val="18"/>
              </w:rPr>
              <w:t>À demander selon la situation du sous-traitant</w:t>
            </w:r>
          </w:p>
        </w:tc>
        <w:tc>
          <w:tcPr>
            <w:tcW w:type="dxa" w:w="2160"/>
          </w:tcPr>
          <w:p>
            <w:r>
              <w:rPr>
                <w:b w:val="0"/>
                <w:sz w:val="18"/>
              </w:rPr>
              <w:t>[ ]</w:t>
            </w:r>
          </w:p>
        </w:tc>
        <w:tc>
          <w:tcPr>
            <w:tcW w:type="dxa" w:w="2160"/>
          </w:tcPr>
          <w:p>
            <w:r>
              <w:rPr>
                <w:b w:val="0"/>
                <w:sz w:val="18"/>
              </w:rPr>
              <w:t>[ ]</w:t>
            </w:r>
          </w:p>
        </w:tc>
      </w:tr>
      <w:tr>
        <w:tc>
          <w:tcPr>
            <w:tcW w:type="dxa" w:w="2160"/>
          </w:tcPr>
          <w:p>
            <w:r>
              <w:rPr>
                <w:b w:val="0"/>
                <w:sz w:val="18"/>
              </w:rPr>
              <w:t>Attestation d'assurance RC professionnelle (en cours)</w:t>
            </w:r>
          </w:p>
        </w:tc>
        <w:tc>
          <w:tcPr>
            <w:tcW w:type="dxa" w:w="2160"/>
          </w:tcPr>
          <w:p>
            <w:r>
              <w:rPr>
                <w:b w:val="0"/>
                <w:sz w:val="18"/>
              </w:rPr>
              <w:t>Couverture des dommages causés sur site</w:t>
            </w:r>
          </w:p>
        </w:tc>
        <w:tc>
          <w:tcPr>
            <w:tcW w:type="dxa" w:w="2160"/>
          </w:tcPr>
          <w:p>
            <w:r>
              <w:rPr>
                <w:b w:val="0"/>
                <w:sz w:val="18"/>
              </w:rPr>
              <w:t>[ ]</w:t>
            </w:r>
          </w:p>
        </w:tc>
        <w:tc>
          <w:tcPr>
            <w:tcW w:type="dxa" w:w="2160"/>
          </w:tcPr>
          <w:p>
            <w:r>
              <w:rPr>
                <w:b w:val="0"/>
                <w:sz w:val="18"/>
              </w:rPr>
              <w:t>[ ]</w:t>
            </w:r>
          </w:p>
        </w:tc>
      </w:tr>
      <w:tr>
        <w:tc>
          <w:tcPr>
            <w:tcW w:type="dxa" w:w="2160"/>
          </w:tcPr>
          <w:p>
            <w:r>
              <w:rPr>
                <w:b w:val="0"/>
                <w:sz w:val="18"/>
              </w:rPr>
              <w:t>Acceptation du sous-traitant par le client final</w:t>
            </w:r>
          </w:p>
        </w:tc>
        <w:tc>
          <w:tcPr>
            <w:tcW w:type="dxa" w:w="2160"/>
          </w:tcPr>
          <w:p>
            <w:r>
              <w:rPr>
                <w:b w:val="0"/>
                <w:sz w:val="18"/>
              </w:rPr>
              <w:t>Loi du 31 décembre 1975</w:t>
            </w:r>
          </w:p>
        </w:tc>
        <w:tc>
          <w:tcPr>
            <w:tcW w:type="dxa" w:w="2160"/>
          </w:tcPr>
          <w:p>
            <w:r>
              <w:rPr>
                <w:b w:val="0"/>
                <w:sz w:val="18"/>
              </w:rPr>
              <w:t>[ ]</w:t>
            </w:r>
          </w:p>
        </w:tc>
        <w:tc>
          <w:tcPr>
            <w:tcW w:type="dxa" w:w="2160"/>
          </w:tcPr>
          <w:p>
            <w:r>
              <w:rPr>
                <w:b w:val="0"/>
                <w:sz w:val="18"/>
              </w:rPr>
              <w:t>[ ]</w:t>
            </w:r>
          </w:p>
        </w:tc>
      </w:tr>
      <w:tr>
        <w:tc>
          <w:tcPr>
            <w:tcW w:type="dxa" w:w="2160"/>
          </w:tcPr>
          <w:p>
            <w:r>
              <w:rPr>
                <w:b w:val="0"/>
                <w:sz w:val="18"/>
              </w:rPr>
              <w:t>Contrat de sous-traitance signé</w:t>
            </w:r>
          </w:p>
        </w:tc>
        <w:tc>
          <w:tcPr>
            <w:tcW w:type="dxa" w:w="2160"/>
          </w:tcPr>
          <w:p>
            <w:r>
              <w:rPr>
                <w:b w:val="0"/>
                <w:sz w:val="18"/>
              </w:rPr>
              <w:t>Périmètre, prix, responsabilités</w:t>
            </w:r>
          </w:p>
        </w:tc>
        <w:tc>
          <w:tcPr>
            <w:tcW w:type="dxa" w:w="2160"/>
          </w:tcPr>
          <w:p>
            <w:r>
              <w:rPr>
                <w:b w:val="0"/>
                <w:sz w:val="18"/>
              </w:rPr>
              <w:t>[ ]</w:t>
            </w:r>
          </w:p>
        </w:tc>
        <w:tc>
          <w:tcPr>
            <w:tcW w:type="dxa" w:w="2160"/>
          </w:tcPr>
          <w:p>
            <w:r>
              <w:rPr>
                <w:b w:val="0"/>
                <w:sz w:val="18"/>
              </w:rPr>
              <w:t>[ ]</w:t>
            </w:r>
          </w:p>
        </w:tc>
      </w:tr>
    </w:tbl>
    <w:p/>
    <w:p>
      <w:pPr>
        <w:pStyle w:val="Heading2"/>
      </w:pPr>
      <w:r>
        <w:rPr>
          <w:b w:val="0"/>
          <w:color w:val="1C66C2"/>
        </w:rPr>
        <w:t>2. Tous les six mois, jusqu'à la fin du contrat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b/>
                <w:sz w:val="18"/>
              </w:rPr>
              <w:t>Échéance</w:t>
            </w:r>
          </w:p>
        </w:tc>
        <w:tc>
          <w:tcPr>
            <w:tcW w:type="dxa" w:w="1728"/>
          </w:tcPr>
          <w:p>
            <w:r>
              <w:rPr>
                <w:b/>
                <w:sz w:val="18"/>
              </w:rPr>
              <w:t>Attestation de vigilance</w:t>
            </w:r>
          </w:p>
        </w:tc>
        <w:tc>
          <w:tcPr>
            <w:tcW w:type="dxa" w:w="1728"/>
          </w:tcPr>
          <w:p>
            <w:r>
              <w:rPr>
                <w:b/>
                <w:sz w:val="18"/>
              </w:rPr>
              <w:t>Authenticité vérifiée</w:t>
            </w:r>
          </w:p>
        </w:tc>
        <w:tc>
          <w:tcPr>
            <w:tcW w:type="dxa" w:w="1728"/>
          </w:tcPr>
          <w:p>
            <w:r>
              <w:rPr>
                <w:b/>
                <w:sz w:val="18"/>
              </w:rPr>
              <w:t>Liste salariés étrangers</w:t>
            </w:r>
          </w:p>
        </w:tc>
        <w:tc>
          <w:tcPr>
            <w:tcW w:type="dxa" w:w="1728"/>
          </w:tcPr>
          <w:p>
            <w:r>
              <w:rPr>
                <w:b/>
                <w:sz w:val="18"/>
              </w:rPr>
              <w:t>Relance envoyée le</w:t>
            </w:r>
          </w:p>
        </w:tc>
      </w:tr>
      <w:tr>
        <w:tc>
          <w:tcPr>
            <w:tcW w:type="dxa" w:w="1728"/>
          </w:tcPr>
          <w:p>
            <w:r>
              <w:rPr>
                <w:b w:val="0"/>
                <w:sz w:val="18"/>
              </w:rPr>
              <w:t>[date]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[ ]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[ ]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[ ]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[ ]</w:t>
            </w:r>
          </w:p>
        </w:tc>
      </w:tr>
      <w:tr>
        <w:tc>
          <w:tcPr>
            <w:tcW w:type="dxa" w:w="1728"/>
          </w:tcPr>
          <w:p>
            <w:r>
              <w:rPr>
                <w:b w:val="0"/>
                <w:sz w:val="18"/>
              </w:rPr>
              <w:t>[date]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[ ]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[ ]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[ ]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[ ]</w:t>
            </w:r>
          </w:p>
        </w:tc>
      </w:tr>
      <w:tr>
        <w:tc>
          <w:tcPr>
            <w:tcW w:type="dxa" w:w="1728"/>
          </w:tcPr>
          <w:p>
            <w:r>
              <w:rPr>
                <w:b w:val="0"/>
                <w:sz w:val="18"/>
              </w:rPr>
              <w:t>[date]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[ ]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[ ]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[ ]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[ ]</w:t>
            </w:r>
          </w:p>
        </w:tc>
      </w:tr>
      <w:tr>
        <w:tc>
          <w:tcPr>
            <w:tcW w:type="dxa" w:w="1728"/>
          </w:tcPr>
          <w:p>
            <w:r>
              <w:rPr>
                <w:b w:val="0"/>
                <w:sz w:val="18"/>
              </w:rPr>
              <w:t>[date]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[ ]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[ ]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[ ]</w:t>
            </w:r>
          </w:p>
        </w:tc>
        <w:tc>
          <w:tcPr>
            <w:tcW w:type="dxa" w:w="1728"/>
          </w:tcPr>
          <w:p>
            <w:r>
              <w:rPr>
                <w:b w:val="0"/>
                <w:sz w:val="18"/>
              </w:rPr>
              <w:t>[ ]</w:t>
            </w:r>
          </w:p>
        </w:tc>
      </w:tr>
    </w:tbl>
    <w:p/>
    <w:p>
      <w:pPr>
        <w:pStyle w:val="Heading2"/>
      </w:pPr>
      <w:r>
        <w:rPr>
          <w:b w:val="0"/>
          <w:color w:val="1C66C2"/>
        </w:rPr>
        <w:t>3. À chaque échéance de la police d'assurance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Assureur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N° de police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Valide jusqu'au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Nouvelle attestation reçue le</w:t>
            </w:r>
          </w:p>
        </w:tc>
      </w:tr>
      <w:tr>
        <w:tc>
          <w:tcPr>
            <w:tcW w:type="dxa" w:w="2160"/>
          </w:tcPr>
          <w:p>
            <w:r>
              <w:rPr>
                <w:b w:val="0"/>
                <w:sz w:val="18"/>
              </w:rPr>
              <w:t>[ ]</w:t>
            </w:r>
          </w:p>
        </w:tc>
        <w:tc>
          <w:tcPr>
            <w:tcW w:type="dxa" w:w="2160"/>
          </w:tcPr>
          <w:p>
            <w:r>
              <w:rPr>
                <w:b w:val="0"/>
                <w:sz w:val="18"/>
              </w:rPr>
              <w:t>[ ]</w:t>
            </w:r>
          </w:p>
        </w:tc>
        <w:tc>
          <w:tcPr>
            <w:tcW w:type="dxa" w:w="2160"/>
          </w:tcPr>
          <w:p>
            <w:r>
              <w:rPr>
                <w:b w:val="0"/>
                <w:sz w:val="18"/>
              </w:rPr>
              <w:t>[ ]</w:t>
            </w:r>
          </w:p>
        </w:tc>
        <w:tc>
          <w:tcPr>
            <w:tcW w:type="dxa" w:w="2160"/>
          </w:tcPr>
          <w:p>
            <w:r>
              <w:rPr>
                <w:b w:val="0"/>
                <w:sz w:val="18"/>
              </w:rPr>
              <w:t>[ ]</w:t>
            </w:r>
          </w:p>
        </w:tc>
      </w:tr>
    </w:tbl>
    <w:p/>
    <w:p>
      <w:pPr>
        <w:pStyle w:val="Heading2"/>
      </w:pPr>
      <w:r>
        <w:rPr>
          <w:b w:val="0"/>
          <w:color w:val="1C66C2"/>
        </w:rPr>
        <w:t>4. Selon le chantier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  <w:sz w:val="18"/>
              </w:rPr>
              <w:t>Situation</w:t>
            </w:r>
          </w:p>
        </w:tc>
        <w:tc>
          <w:tcPr>
            <w:tcW w:type="dxa" w:w="2880"/>
          </w:tcPr>
          <w:p>
            <w:r>
              <w:rPr>
                <w:b/>
                <w:sz w:val="18"/>
              </w:rPr>
              <w:t>Document</w:t>
            </w:r>
          </w:p>
        </w:tc>
        <w:tc>
          <w:tcPr>
            <w:tcW w:type="dxa" w:w="2880"/>
          </w:tcPr>
          <w:p>
            <w:r>
              <w:rPr>
                <w:b/>
                <w:sz w:val="18"/>
              </w:rPr>
              <w:t>Reçu le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sz w:val="18"/>
              </w:rPr>
              <w:t>Intervention chez un client (entreprise extérieure)</w:t>
            </w:r>
          </w:p>
        </w:tc>
        <w:tc>
          <w:tcPr>
            <w:tcW w:type="dxa" w:w="2880"/>
          </w:tcPr>
          <w:p>
            <w:r>
              <w:rPr>
                <w:b w:val="0"/>
                <w:sz w:val="18"/>
              </w:rPr>
              <w:t>Plan de prévention signé</w:t>
            </w:r>
          </w:p>
        </w:tc>
        <w:tc>
          <w:tcPr>
            <w:tcW w:type="dxa" w:w="2880"/>
          </w:tcPr>
          <w:p>
            <w:r>
              <w:rPr>
                <w:b w:val="0"/>
                <w:sz w:val="18"/>
              </w:rPr>
              <w:t>[ ]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sz w:val="18"/>
              </w:rPr>
              <w:t>Produits dangereux utilisés</w:t>
            </w:r>
          </w:p>
        </w:tc>
        <w:tc>
          <w:tcPr>
            <w:tcW w:type="dxa" w:w="2880"/>
          </w:tcPr>
          <w:p>
            <w:r>
              <w:rPr>
                <w:b w:val="0"/>
                <w:sz w:val="18"/>
              </w:rPr>
              <w:t>Fiches de données de sécurité</w:t>
            </w:r>
          </w:p>
        </w:tc>
        <w:tc>
          <w:tcPr>
            <w:tcW w:type="dxa" w:w="2880"/>
          </w:tcPr>
          <w:p>
            <w:r>
              <w:rPr>
                <w:b w:val="0"/>
                <w:sz w:val="18"/>
              </w:rPr>
              <w:t>[ ]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sz w:val="18"/>
              </w:rPr>
              <w:t>Sous-traitance en cascade autorisée</w:t>
            </w:r>
          </w:p>
        </w:tc>
        <w:tc>
          <w:tcPr>
            <w:tcW w:type="dxa" w:w="2880"/>
          </w:tcPr>
          <w:p>
            <w:r>
              <w:rPr>
                <w:b w:val="0"/>
                <w:sz w:val="18"/>
              </w:rPr>
              <w:t>Accord écrit + documents du second rang</w:t>
            </w:r>
          </w:p>
        </w:tc>
        <w:tc>
          <w:tcPr>
            <w:tcW w:type="dxa" w:w="2880"/>
          </w:tcPr>
          <w:p>
            <w:r>
              <w:rPr>
                <w:b w:val="0"/>
                <w:sz w:val="18"/>
              </w:rPr>
              <w:t>[ ]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  <w:sz w:val="18"/>
              </w:rPr>
              <w:t>Reprise de personnel (article 7, IDCC 3043)</w:t>
            </w:r>
          </w:p>
        </w:tc>
        <w:tc>
          <w:tcPr>
            <w:tcW w:type="dxa" w:w="2880"/>
          </w:tcPr>
          <w:p>
            <w:r>
              <w:rPr>
                <w:b w:val="0"/>
                <w:sz w:val="18"/>
              </w:rPr>
              <w:t>Liste du personnel transférable</w:t>
            </w:r>
          </w:p>
        </w:tc>
        <w:tc>
          <w:tcPr>
            <w:tcW w:type="dxa" w:w="2880"/>
          </w:tcPr>
          <w:p>
            <w:r>
              <w:rPr>
                <w:b w:val="0"/>
                <w:sz w:val="18"/>
              </w:rPr>
              <w:t>[ ]</w:t>
            </w:r>
          </w:p>
        </w:tc>
      </w:tr>
    </w:tbl>
    <w:p/>
    <w:p>
      <w:pPr>
        <w:pStyle w:val="Heading2"/>
      </w:pPr>
      <w:r>
        <w:rPr>
          <w:b w:val="0"/>
          <w:color w:val="1C66C2"/>
        </w:rPr>
        <w:t>5. Anomalies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Date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Document manquant ou non conforme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Relance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Suite (suspension, résiliation…)</w:t>
            </w:r>
          </w:p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/>
    <w:p>
      <w:r>
        <w:br w:type="page"/>
      </w:r>
    </w:p>
    <w:p>
      <w:pPr>
        <w:pStyle w:val="Heading2"/>
      </w:pPr>
      <w:r>
        <w:rPr>
          <w:b w:val="0"/>
          <w:color w:val="1C66C2"/>
        </w:rPr>
        <w:t>Comment s'en servir</w:t>
      </w:r>
    </w:p>
    <w:p>
      <w:r>
        <w:rPr>
          <w:b/>
        </w:rPr>
        <w:t>Le seuil qui déclenche l'obligation est de 5 000 € HT.</w:t>
      </w:r>
      <w:r>
        <w:rPr>
          <w:b w:val="0"/>
        </w:rPr>
        <w:t xml:space="preserve"> Il s'apprécie sur le montant du contrat, même payé en plusieurs fois. En dessous, rien n'interdit de demander les mêmes pièces : c'est une bonne pratique, pas une obligation.</w:t>
      </w:r>
    </w:p>
    <w:p>
      <w:r>
        <w:rPr>
          <w:b/>
        </w:rPr>
        <w:t>Une attestation reçue n'est pas une attestation vérifiée.</w:t>
      </w:r>
      <w:r>
        <w:rPr>
          <w:b w:val="0"/>
        </w:rPr>
        <w:t xml:space="preserve"> L'attestation de vigilance porte un code qui permet d'en contrôler l'authenticité sur le site de l'Urssaf. Notez la date du contrôle : c'est ce qui prouve la vigilance.</w:t>
      </w:r>
    </w:p>
    <w:p>
      <w:r>
        <w:rPr>
          <w:b/>
        </w:rPr>
        <w:t>Les six mois courent jusqu'au dernier jour du contrat.</w:t>
      </w:r>
      <w:r>
        <w:rPr>
          <w:b w:val="0"/>
        </w:rPr>
        <w:t xml:space="preserve"> La vigilance ne s'arrête pas à la signature. Un tableau de suivi tenu à jour évite de découvrir une attestation périmée au moment d'un contrôle.</w:t>
      </w:r>
    </w:p>
    <w:p>
      <w:r>
        <w:rPr>
          <w:b/>
        </w:rPr>
        <w:t>Vérifiez les obligations à jour.</w:t>
      </w:r>
      <w:r>
        <w:rPr>
          <w:b w:val="0"/>
        </w:rPr>
        <w:t xml:space="preserve"> Les seuils, la liste exacte des pièces et les règles propres aux entreprises établies à l'étranger évoluent. Reportez-vous aux articles L8222-1, R8222-1 et D8222-5 du code du travail avant d'arrêter votre procédure.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Modèle gratuit ClubPropreté — clubproprete.com/modeles/documents-sous-traitant — à adapter et à faire relire.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Documents à demander à un sous-traitant — checklist et suivi</dc:title>
  <dc:subject/>
  <dc:creator>ClubPropreté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